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bookmarkStart w:id="0" w:name="_GoBack"/>
      <w:bookmarkEnd w:id="0"/>
      <w:r w:rsidRPr="00501B4F">
        <w:rPr>
          <w:rFonts w:ascii="Arial" w:eastAsia="Times New Roman" w:hAnsi="Arial" w:cs="Arial"/>
          <w:bCs/>
          <w:lang w:eastAsia="de-DE"/>
        </w:rPr>
        <w:t>Artikelbeschreibung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Sitzbreite: 48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Sitztiefe: 44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Sitzhöhe: 43</w:t>
      </w:r>
      <w:r w:rsidR="00501B4F">
        <w:rPr>
          <w:rFonts w:ascii="Arial" w:eastAsia="Times New Roman" w:hAnsi="Arial" w:cs="Arial"/>
          <w:bCs/>
          <w:lang w:eastAsia="de-DE"/>
        </w:rPr>
        <w:t xml:space="preserve"> </w:t>
      </w:r>
      <w:r w:rsidRPr="00501B4F">
        <w:rPr>
          <w:rFonts w:ascii="Arial" w:eastAsia="Times New Roman" w:hAnsi="Arial" w:cs="Arial"/>
          <w:bCs/>
          <w:lang w:eastAsia="de-DE"/>
        </w:rPr>
        <w:t>-</w:t>
      </w:r>
      <w:r w:rsidR="00501B4F">
        <w:rPr>
          <w:rFonts w:ascii="Arial" w:eastAsia="Times New Roman" w:hAnsi="Arial" w:cs="Arial"/>
          <w:bCs/>
          <w:lang w:eastAsia="de-DE"/>
        </w:rPr>
        <w:t xml:space="preserve"> </w:t>
      </w:r>
      <w:r w:rsidRPr="00501B4F">
        <w:rPr>
          <w:rFonts w:ascii="Arial" w:eastAsia="Times New Roman" w:hAnsi="Arial" w:cs="Arial"/>
          <w:bCs/>
          <w:lang w:eastAsia="de-DE"/>
        </w:rPr>
        <w:t>5</w:t>
      </w:r>
      <w:r w:rsidR="00984D29">
        <w:rPr>
          <w:rFonts w:ascii="Arial" w:eastAsia="Times New Roman" w:hAnsi="Arial" w:cs="Arial"/>
          <w:bCs/>
          <w:lang w:eastAsia="de-DE"/>
        </w:rPr>
        <w:t>6</w:t>
      </w:r>
      <w:r w:rsidRPr="00501B4F">
        <w:rPr>
          <w:rFonts w:ascii="Arial" w:eastAsia="Times New Roman" w:hAnsi="Arial" w:cs="Arial"/>
          <w:bCs/>
          <w:lang w:eastAsia="de-DE"/>
        </w:rPr>
        <w:t xml:space="preserve">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proofErr w:type="spellStart"/>
      <w:r w:rsidRPr="00501B4F">
        <w:rPr>
          <w:rFonts w:ascii="Arial" w:eastAsia="Times New Roman" w:hAnsi="Arial" w:cs="Arial"/>
          <w:bCs/>
          <w:lang w:eastAsia="de-DE"/>
        </w:rPr>
        <w:t>Lehnenhöhe</w:t>
      </w:r>
      <w:proofErr w:type="spellEnd"/>
      <w:r w:rsidRPr="00501B4F">
        <w:rPr>
          <w:rFonts w:ascii="Arial" w:eastAsia="Times New Roman" w:hAnsi="Arial" w:cs="Arial"/>
          <w:bCs/>
          <w:lang w:eastAsia="de-DE"/>
        </w:rPr>
        <w:t>: 55 - 6</w:t>
      </w:r>
      <w:r w:rsidR="00984D29">
        <w:rPr>
          <w:rFonts w:ascii="Arial" w:eastAsia="Times New Roman" w:hAnsi="Arial" w:cs="Arial"/>
          <w:bCs/>
          <w:lang w:eastAsia="de-DE"/>
        </w:rPr>
        <w:t>3</w:t>
      </w:r>
      <w:r w:rsidRPr="00501B4F">
        <w:rPr>
          <w:rFonts w:ascii="Arial" w:eastAsia="Times New Roman" w:hAnsi="Arial" w:cs="Arial"/>
          <w:bCs/>
          <w:lang w:eastAsia="de-DE"/>
        </w:rPr>
        <w:t xml:space="preserve">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Stufenlose Sitzhöhenverstellung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>
        <w:rPr>
          <w:rFonts w:ascii="Arial" w:eastAsia="Times New Roman" w:hAnsi="Arial" w:cs="Arial"/>
          <w:bCs/>
          <w:lang w:eastAsia="de-DE"/>
        </w:rPr>
        <w:t>B</w:t>
      </w:r>
      <w:r w:rsidR="0070445B" w:rsidRPr="00501B4F">
        <w:rPr>
          <w:rFonts w:ascii="Arial" w:eastAsia="Times New Roman" w:hAnsi="Arial" w:cs="Arial"/>
          <w:bCs/>
          <w:lang w:eastAsia="de-DE"/>
        </w:rPr>
        <w:t>ewegliche Sitzfläche</w:t>
      </w:r>
      <w:r w:rsidRPr="00984D29">
        <w:rPr>
          <w:rFonts w:ascii="Arial" w:eastAsia="Times New Roman" w:hAnsi="Arial" w:cs="Arial"/>
          <w:bCs/>
          <w:lang w:eastAsia="de-DE"/>
        </w:rPr>
        <w:t xml:space="preserve"> </w:t>
      </w:r>
      <w:r>
        <w:rPr>
          <w:rFonts w:ascii="Arial" w:eastAsia="Times New Roman" w:hAnsi="Arial" w:cs="Arial"/>
          <w:bCs/>
          <w:lang w:eastAsia="de-DE"/>
        </w:rPr>
        <w:t>d</w:t>
      </w:r>
      <w:r w:rsidRPr="00501B4F">
        <w:rPr>
          <w:rFonts w:ascii="Arial" w:eastAsia="Times New Roman" w:hAnsi="Arial" w:cs="Arial"/>
          <w:bCs/>
          <w:lang w:eastAsia="de-DE"/>
        </w:rPr>
        <w:t>reidimensional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 xml:space="preserve">Sitzbezug </w:t>
      </w:r>
      <w:r>
        <w:rPr>
          <w:rFonts w:ascii="Arial" w:eastAsia="Times New Roman" w:hAnsi="Arial" w:cs="Arial"/>
          <w:bCs/>
          <w:lang w:eastAsia="de-DE"/>
        </w:rPr>
        <w:t>a</w:t>
      </w:r>
      <w:r w:rsidR="0070445B" w:rsidRPr="00501B4F">
        <w:rPr>
          <w:rFonts w:ascii="Arial" w:eastAsia="Times New Roman" w:hAnsi="Arial" w:cs="Arial"/>
          <w:bCs/>
          <w:lang w:eastAsia="de-DE"/>
        </w:rPr>
        <w:t>tmungsaktiv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Konturgeformte Design-Rückenlehne mit atmungsaktivem Bezug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 xml:space="preserve">Stufenlos </w:t>
      </w:r>
      <w:proofErr w:type="spellStart"/>
      <w:r w:rsidRPr="00501B4F">
        <w:rPr>
          <w:rFonts w:ascii="Arial" w:eastAsia="Times New Roman" w:hAnsi="Arial" w:cs="Arial"/>
          <w:bCs/>
          <w:lang w:eastAsia="de-DE"/>
        </w:rPr>
        <w:t>arretierbare</w:t>
      </w:r>
      <w:proofErr w:type="spellEnd"/>
      <w:r w:rsidRPr="00501B4F">
        <w:rPr>
          <w:rFonts w:ascii="Arial" w:eastAsia="Times New Roman" w:hAnsi="Arial" w:cs="Arial"/>
          <w:bCs/>
          <w:lang w:eastAsia="de-DE"/>
        </w:rPr>
        <w:t xml:space="preserve"> </w:t>
      </w:r>
      <w:proofErr w:type="spellStart"/>
      <w:r w:rsidRPr="00501B4F">
        <w:rPr>
          <w:rFonts w:ascii="Arial" w:eastAsia="Times New Roman" w:hAnsi="Arial" w:cs="Arial"/>
          <w:bCs/>
          <w:lang w:eastAsia="de-DE"/>
        </w:rPr>
        <w:t>Rückenlehnenneigung</w:t>
      </w:r>
      <w:proofErr w:type="spellEnd"/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Stufenlos höhenverstellbare Rückenlehne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Höhenverstellbare Armlehnen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Verchromtes Stahlfußkreuz mit lastabhängig gebremsten Sicherheitsdoppelrollen für Teppichböden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EN 1335 - GS geprüft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Farbe: blau oder bordeaux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>
        <w:rPr>
          <w:rFonts w:ascii="Arial" w:eastAsia="Times New Roman" w:hAnsi="Arial" w:cs="Arial"/>
          <w:bCs/>
          <w:lang w:eastAsia="de-DE"/>
        </w:rPr>
        <w:t>4</w:t>
      </w:r>
      <w:r w:rsidR="0070445B" w:rsidRPr="00501B4F">
        <w:rPr>
          <w:rFonts w:ascii="Arial" w:eastAsia="Times New Roman" w:hAnsi="Arial" w:cs="Arial"/>
          <w:bCs/>
          <w:lang w:eastAsia="de-DE"/>
        </w:rPr>
        <w:t xml:space="preserve"> Jahre Garantie</w:t>
      </w:r>
    </w:p>
    <w:p w:rsidR="000559CB" w:rsidRPr="00501B4F" w:rsidRDefault="0070445B" w:rsidP="0070445B">
      <w:pPr>
        <w:spacing w:after="0" w:line="240" w:lineRule="auto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Einfache Selbstmontage</w:t>
      </w:r>
    </w:p>
    <w:sectPr w:rsidR="000559CB" w:rsidRPr="00501B4F" w:rsidSect="009B55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863" w:rsidRDefault="006C3863" w:rsidP="00161A5A">
      <w:pPr>
        <w:spacing w:after="0" w:line="240" w:lineRule="auto"/>
      </w:pPr>
      <w:r>
        <w:separator/>
      </w:r>
    </w:p>
  </w:endnote>
  <w:endnote w:type="continuationSeparator" w:id="0">
    <w:p w:rsidR="006C3863" w:rsidRDefault="006C3863" w:rsidP="00161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863" w:rsidRDefault="006C3863" w:rsidP="00161A5A">
      <w:pPr>
        <w:spacing w:after="0" w:line="240" w:lineRule="auto"/>
      </w:pPr>
      <w:r>
        <w:separator/>
      </w:r>
    </w:p>
  </w:footnote>
  <w:footnote w:type="continuationSeparator" w:id="0">
    <w:p w:rsidR="006C3863" w:rsidRDefault="006C3863" w:rsidP="00161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75BAB"/>
    <w:multiLevelType w:val="multilevel"/>
    <w:tmpl w:val="AA562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60E3C"/>
    <w:multiLevelType w:val="hybridMultilevel"/>
    <w:tmpl w:val="97BEE85E"/>
    <w:lvl w:ilvl="0" w:tplc="0407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92730"/>
    <w:rsid w:val="000559CB"/>
    <w:rsid w:val="00057AF3"/>
    <w:rsid w:val="000939AD"/>
    <w:rsid w:val="00161A5A"/>
    <w:rsid w:val="00226D4A"/>
    <w:rsid w:val="002909ED"/>
    <w:rsid w:val="003320B7"/>
    <w:rsid w:val="00407745"/>
    <w:rsid w:val="0042503B"/>
    <w:rsid w:val="004A13F6"/>
    <w:rsid w:val="00501B4F"/>
    <w:rsid w:val="0063621B"/>
    <w:rsid w:val="00683E03"/>
    <w:rsid w:val="006C3863"/>
    <w:rsid w:val="006D0C0B"/>
    <w:rsid w:val="0070445B"/>
    <w:rsid w:val="008263C4"/>
    <w:rsid w:val="00984D29"/>
    <w:rsid w:val="009B554A"/>
    <w:rsid w:val="00A43A0C"/>
    <w:rsid w:val="00AC6DA5"/>
    <w:rsid w:val="00B828EF"/>
    <w:rsid w:val="00B92730"/>
    <w:rsid w:val="00F6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59CB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rsid w:val="00B927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B9273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927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044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61A5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61A5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59CB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rsid w:val="00B927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B9273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927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044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61A5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61A5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2013-02-22T07:18:00Z</dcterms:created>
  <dcterms:modified xsi:type="dcterms:W3CDTF">2015-02-25T07:59:00Z</dcterms:modified>
</cp:coreProperties>
</file>